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70151F8A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C32791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</w:t>
      </w:r>
      <w:r w:rsidR="008E1AA2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555E65">
        <w:rPr>
          <w:rFonts w:ascii="ＭＳ 明朝" w:hAnsi="Times New Roman" w:hint="eastAsia"/>
          <w:color w:val="000000"/>
        </w:rPr>
        <w:t>00</w:t>
      </w:r>
      <w:r w:rsidR="00FC5269">
        <w:rPr>
          <w:rFonts w:ascii="ＭＳ 明朝" w:hAnsi="Times New Roman" w:hint="eastAsia"/>
          <w:color w:val="000000"/>
        </w:rPr>
        <w:t>5</w:t>
      </w:r>
      <w:r w:rsidR="002A2F53"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8E5F3C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8E5F3C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0E4991F3" w:rsidR="00121D79" w:rsidRDefault="00121D79" w:rsidP="009575C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9575CD">
              <w:rPr>
                <w:color w:val="000000"/>
              </w:rPr>
              <w:t>20</w:t>
            </w:r>
            <w:r w:rsidRPr="00D57CDF">
              <w:rPr>
                <w:color w:val="000000"/>
              </w:rPr>
              <w:t xml:space="preserve">年　</w:t>
            </w:r>
            <w:r w:rsidR="00BC0A94">
              <w:rPr>
                <w:rFonts w:hint="eastAsia"/>
                <w:color w:val="000000"/>
              </w:rPr>
              <w:t>8</w:t>
            </w:r>
            <w:r w:rsidRPr="00D57CDF">
              <w:rPr>
                <w:color w:val="000000"/>
              </w:rPr>
              <w:t xml:space="preserve">月　</w:t>
            </w:r>
            <w:r w:rsidR="0001513B">
              <w:rPr>
                <w:rFonts w:hint="eastAsia"/>
                <w:color w:val="000000"/>
              </w:rPr>
              <w:t>20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8E5F3C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1D3C03" w:rsidRDefault="00340BC5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8E5F3C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8E5F3C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456495">
              <w:rPr>
                <w:rFonts w:ascii="ＭＳ 明朝" w:hAnsi="Times New Roman" w:hint="eastAsia"/>
                <w:color w:val="000000"/>
              </w:rPr>
              <w:t xml:space="preserve">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8E5F3C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8E5F3C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8E5F3C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65D63517" w:rsidR="00121D79" w:rsidRDefault="00006F89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データ項目（</w:t>
            </w:r>
            <w:r w:rsidR="002A2F53">
              <w:rPr>
                <w:rFonts w:asciiTheme="minorHAnsi" w:eastAsia="ＭＳ Ｐ明朝" w:hAnsiTheme="minorHAnsi" w:hint="eastAsia"/>
                <w:szCs w:val="21"/>
              </w:rPr>
              <w:t>バイト数</w:t>
            </w:r>
            <w:r>
              <w:rPr>
                <w:rFonts w:asciiTheme="minorHAnsi" w:eastAsia="ＭＳ Ｐ明朝" w:hAnsiTheme="minorHAnsi" w:hint="eastAsia"/>
                <w:szCs w:val="21"/>
              </w:rPr>
              <w:t>）</w:t>
            </w:r>
            <w:r w:rsidR="00A82C5E" w:rsidRPr="00A82C5E">
              <w:rPr>
                <w:rFonts w:asciiTheme="minorHAnsi" w:eastAsia="ＭＳ Ｐ明朝" w:hAnsiTheme="minorHAnsi" w:hint="eastAsia"/>
                <w:szCs w:val="21"/>
              </w:rPr>
              <w:t>の改訂</w:t>
            </w:r>
          </w:p>
        </w:tc>
      </w:tr>
      <w:tr w:rsidR="00121D79" w:rsidRPr="004B2DEA" w14:paraId="1CEC018F" w14:textId="77777777" w:rsidTr="008E5F3C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4719B5B" w14:textId="445F975B" w:rsidR="00CC422E" w:rsidRDefault="00006F89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要求に基づき、以下のデータ項目</w:t>
            </w:r>
            <w:r w:rsidR="008E5F3C">
              <w:rPr>
                <w:rFonts w:ascii="ＭＳ 明朝" w:hAnsi="Times New Roman" w:hint="eastAsia"/>
              </w:rPr>
              <w:t>のバイト数の変更</w:t>
            </w:r>
            <w:r>
              <w:rPr>
                <w:rFonts w:ascii="ＭＳ 明朝" w:hAnsi="Times New Roman" w:hint="eastAsia"/>
              </w:rPr>
              <w:t>が</w:t>
            </w:r>
            <w:r w:rsidR="004968DB" w:rsidRPr="004968DB">
              <w:rPr>
                <w:rFonts w:ascii="ＭＳ 明朝" w:hAnsi="Times New Roman" w:hint="eastAsia"/>
              </w:rPr>
              <w:t>求められた</w:t>
            </w:r>
            <w:r w:rsidR="004968DB">
              <w:rPr>
                <w:rFonts w:ascii="ＭＳ 明朝" w:hAnsi="Times New Roman" w:hint="eastAsia"/>
              </w:rPr>
              <w:t>。</w:t>
            </w:r>
          </w:p>
          <w:p w14:paraId="413D61B4" w14:textId="6ADA0729" w:rsidR="00D623A9" w:rsidRPr="00006F89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3852B8EA" w14:textId="1611538B" w:rsidR="008E5F3C" w:rsidRDefault="00D623A9" w:rsidP="00D623A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</w:t>
            </w:r>
            <w:r w:rsidR="008E5F3C">
              <w:rPr>
                <w:rFonts w:ascii="ＭＳ 明朝" w:hAnsi="Times New Roman" w:hint="eastAsia"/>
              </w:rPr>
              <w:t>内容</w:t>
            </w:r>
          </w:p>
          <w:p w14:paraId="2B7AAC3D" w14:textId="056D90DD" w:rsidR="008E5F3C" w:rsidRDefault="008E5F3C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データ項目のバイト数を以下のとおり変更する。</w:t>
            </w:r>
          </w:p>
          <w:tbl>
            <w:tblPr>
              <w:tblW w:w="5000" w:type="pc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4618"/>
              <w:gridCol w:w="1652"/>
              <w:gridCol w:w="1650"/>
            </w:tblGrid>
            <w:tr w:rsidR="008E5F3C" w:rsidRPr="008E5F3C" w14:paraId="77ABF89A" w14:textId="77777777" w:rsidTr="008E5F3C">
              <w:trPr>
                <w:trHeight w:val="20"/>
                <w:tblHeader/>
              </w:trPr>
              <w:tc>
                <w:tcPr>
                  <w:tcW w:w="86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872B77A" w14:textId="77777777" w:rsidR="008E5F3C" w:rsidRPr="008E5F3C" w:rsidRDefault="008E5F3C" w:rsidP="008E5F3C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タグNo</w:t>
                  </w:r>
                </w:p>
              </w:tc>
              <w:tc>
                <w:tcPr>
                  <w:tcW w:w="24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F5B4AF" w14:textId="77777777" w:rsidR="008E5F3C" w:rsidRPr="008E5F3C" w:rsidRDefault="008E5F3C" w:rsidP="008E5F3C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データ項目名</w:t>
                  </w:r>
                </w:p>
              </w:tc>
              <w:tc>
                <w:tcPr>
                  <w:tcW w:w="172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4219708" w14:textId="77777777" w:rsidR="008E5F3C" w:rsidRPr="008E5F3C" w:rsidRDefault="008E5F3C" w:rsidP="008E5F3C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バイト数</w:t>
                  </w:r>
                </w:p>
              </w:tc>
            </w:tr>
            <w:tr w:rsidR="008E5F3C" w:rsidRPr="008E5F3C" w14:paraId="0DB0E2FC" w14:textId="77777777" w:rsidTr="008E5F3C">
              <w:trPr>
                <w:trHeight w:val="20"/>
                <w:tblHeader/>
              </w:trPr>
              <w:tc>
                <w:tcPr>
                  <w:tcW w:w="8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B6D1EF6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4499650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561857D3" w14:textId="77777777" w:rsidR="008E5F3C" w:rsidRPr="008E5F3C" w:rsidRDefault="008E5F3C" w:rsidP="008E5F3C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変更前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noWrap/>
                  <w:vAlign w:val="bottom"/>
                  <w:hideMark/>
                </w:tcPr>
                <w:p w14:paraId="7EEE0E8B" w14:textId="77777777" w:rsidR="008E5F3C" w:rsidRPr="008E5F3C" w:rsidRDefault="008E5F3C" w:rsidP="008E5F3C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変更後</w:t>
                  </w:r>
                </w:p>
              </w:tc>
            </w:tr>
            <w:tr w:rsidR="008E5F3C" w:rsidRPr="008E5F3C" w14:paraId="4E08A53A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09405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1013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B5FAD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受注者名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26436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B48E7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6DAF67C6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77DB5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1015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E6836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受注者代表者氏名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0C931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33405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</w:tr>
            <w:tr w:rsidR="008E5F3C" w:rsidRPr="008E5F3C" w14:paraId="39856327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D0D76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1165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A75DB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受注者決裁者名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8347D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288C2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</w:tr>
            <w:tr w:rsidR="008E5F3C" w:rsidRPr="008E5F3C" w14:paraId="66DC3F8B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99F7E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1017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873D3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受注者担当部署名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03154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14EE4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1490DD2F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E929C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1018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B3FB7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受注者担当者名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82F8B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495BB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</w:tr>
            <w:tr w:rsidR="008E5F3C" w:rsidRPr="008E5F3C" w14:paraId="5B00EFC0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21B09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1024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3DC45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発注者名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61F27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5FE14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2BBE5728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A7237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1003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C88A4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発注者JV構成企業名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2BB31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428CE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4E695499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257B9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1026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C24E9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発注者代表者氏名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0A3D0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919A3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</w:tr>
            <w:tr w:rsidR="008E5F3C" w:rsidRPr="008E5F3C" w14:paraId="4CF5092A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F5397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1169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691CF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発注者決裁者名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496C0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83AD1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</w:tr>
            <w:tr w:rsidR="008E5F3C" w:rsidRPr="008E5F3C" w14:paraId="5AD5052D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D74A9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1028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16085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発注者担当部署名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0A228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9E28C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62E9A405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473FA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1029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2157D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発注者担当者名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F23D1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DE6BD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</w:tr>
            <w:tr w:rsidR="008E5F3C" w:rsidRPr="008E5F3C" w14:paraId="7FDD3592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638F8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1042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4642C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工事場所・受渡し場所名称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3E345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2AE80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19A84BB3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D1068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1173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B550C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工事場所・受渡し場所略称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AA373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D3072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331BA99A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CD409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1044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F5E72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別途受渡し場所名称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71AF3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1A675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</w:t>
                  </w:r>
                </w:p>
              </w:tc>
            </w:tr>
            <w:tr w:rsidR="008E5F3C" w:rsidRPr="008E5F3C" w14:paraId="436110A3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63D48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1069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9BFCE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受注者側見積・契約条件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03B12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6F77C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80</w:t>
                  </w:r>
                </w:p>
              </w:tc>
            </w:tr>
            <w:tr w:rsidR="008E5F3C" w:rsidRPr="008E5F3C" w14:paraId="65C13C8E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806B7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1174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6A1F3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発注者側見積・契約条件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FD0B3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652BE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80</w:t>
                  </w:r>
                </w:p>
              </w:tc>
            </w:tr>
            <w:tr w:rsidR="008E5F3C" w:rsidRPr="008E5F3C" w14:paraId="4BC635C4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D0567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1175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516E2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特記事項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BCD78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6479E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80</w:t>
                  </w:r>
                </w:p>
              </w:tc>
            </w:tr>
            <w:tr w:rsidR="008E5F3C" w:rsidRPr="008E5F3C" w14:paraId="13059309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970FB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1176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FF952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特記事項２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C71BF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44D49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80</w:t>
                  </w:r>
                </w:p>
              </w:tc>
            </w:tr>
            <w:tr w:rsidR="008E5F3C" w:rsidRPr="008E5F3C" w14:paraId="4295BA00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673E0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1204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83FD5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明細別参照帳票Ｎｏ．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5AA2A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DFAA7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</w:tr>
            <w:tr w:rsidR="008E5F3C" w:rsidRPr="008E5F3C" w14:paraId="0F57D201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D69F8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70C02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明細別参照帳票No.2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49C6B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179BC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</w:tr>
            <w:tr w:rsidR="008E5F3C" w:rsidRPr="008E5F3C" w14:paraId="7FB9ACEB" w14:textId="77777777" w:rsidTr="008E5F3C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02663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1505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D7C61" w14:textId="77777777" w:rsidR="008E5F3C" w:rsidRPr="008E5F3C" w:rsidRDefault="008E5F3C" w:rsidP="008E5F3C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ＣＡＤデータ作成者担当者名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97BF6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58DB2" w14:textId="77777777" w:rsidR="008E5F3C" w:rsidRPr="008E5F3C" w:rsidRDefault="008E5F3C" w:rsidP="008E5F3C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60</w:t>
                  </w:r>
                </w:p>
              </w:tc>
            </w:tr>
          </w:tbl>
          <w:p w14:paraId="23BCCC08" w14:textId="77777777" w:rsidR="00426CE8" w:rsidRPr="003642ED" w:rsidRDefault="00426CE8" w:rsidP="008E5F3C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FD6590">
        <w:trPr>
          <w:cantSplit/>
          <w:trHeight w:val="387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lastRenderedPageBreak/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31EF0C96" w:rsidR="00D623A9" w:rsidRDefault="00D623A9" w:rsidP="00A82C5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610E7">
              <w:rPr>
                <w:rFonts w:ascii="ＭＳ Ｐゴシック" w:eastAsia="ＭＳ Ｐゴシック" w:hAnsi="ＭＳ Ｐゴシック" w:hint="eastAsia"/>
              </w:rPr>
              <w:t>委員からの要請に基づき、データ項目の</w:t>
            </w:r>
            <w:r w:rsidR="008E5F3C">
              <w:rPr>
                <w:rFonts w:ascii="ＭＳ Ｐゴシック" w:eastAsia="ＭＳ Ｐゴシック" w:hAnsi="ＭＳ Ｐゴシック" w:hint="eastAsia"/>
              </w:rPr>
              <w:t>バイト数の変更</w:t>
            </w:r>
            <w:r w:rsidR="008610E7">
              <w:rPr>
                <w:rFonts w:ascii="ＭＳ Ｐゴシック" w:eastAsia="ＭＳ Ｐゴシック" w:hAnsi="ＭＳ Ｐゴシック" w:hint="eastAsia"/>
              </w:rPr>
              <w:t>が</w:t>
            </w:r>
            <w:r w:rsidRPr="00D623A9">
              <w:rPr>
                <w:rFonts w:ascii="ＭＳ Ｐゴシック" w:eastAsia="ＭＳ Ｐゴシック" w:hAnsi="ＭＳ Ｐゴシック" w:hint="eastAsia"/>
              </w:rPr>
              <w:t>求められた。</w:t>
            </w:r>
          </w:p>
          <w:p w14:paraId="32B7329C" w14:textId="77777777" w:rsidR="00615B8C" w:rsidRPr="002D2FC8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04C2DE3A" w14:textId="77777777" w:rsidR="008610E7" w:rsidRDefault="008610E7" w:rsidP="008610E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</w:t>
            </w:r>
            <w:r w:rsidRPr="00D623A9">
              <w:rPr>
                <w:rFonts w:ascii="ＭＳ Ｐゴシック" w:eastAsia="ＭＳ Ｐゴシック" w:hAnsi="ＭＳ Ｐゴシック" w:hint="eastAsia"/>
              </w:rPr>
              <w:t>システム開発者向けに、広く周知を図る必要がある。</w:t>
            </w:r>
          </w:p>
          <w:p w14:paraId="53A3952B" w14:textId="05C5BC5A" w:rsidR="00013E3B" w:rsidRPr="008610E7" w:rsidRDefault="00013E3B" w:rsidP="00942C1B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A65447C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p w14:paraId="4A013BE9" w14:textId="5838A2BF" w:rsidR="00FE5EBB" w:rsidRDefault="00FE5EB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538D235" w14:textId="3079D85E" w:rsidR="00FE5EBB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 xml:space="preserve">（№　</w:t>
      </w:r>
      <w:r w:rsidR="00C32791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</w:t>
      </w:r>
      <w:r w:rsidR="00BC0A94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BC0A94">
        <w:rPr>
          <w:rFonts w:ascii="ＭＳ 明朝" w:hAnsi="Times New Roman" w:hint="eastAsia"/>
          <w:color w:val="000000"/>
        </w:rPr>
        <w:t>00</w:t>
      </w:r>
      <w:r w:rsidR="00FC5269">
        <w:rPr>
          <w:rFonts w:ascii="ＭＳ 明朝" w:hAnsi="Times New Roman" w:hint="eastAsia"/>
          <w:color w:val="000000"/>
        </w:rPr>
        <w:t>5</w:t>
      </w:r>
      <w:r w:rsidR="002A2F53">
        <w:rPr>
          <w:rFonts w:ascii="ＭＳ 明朝" w:hAnsi="Times New Roman" w:hint="eastAsia"/>
          <w:color w:val="000000"/>
        </w:rPr>
        <w:t>）</w:t>
      </w:r>
    </w:p>
    <w:p w14:paraId="3FE4FF84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CI-NET LiteS実装規約に係る</w:t>
      </w:r>
    </w:p>
    <w:p w14:paraId="4F2B30A3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46F5B435" w14:textId="77777777" w:rsidR="00FE5EBB" w:rsidRPr="00402438" w:rsidRDefault="00FE5EBB" w:rsidP="00FE5EBB">
      <w:pPr>
        <w:spacing w:line="320" w:lineRule="exact"/>
      </w:pPr>
    </w:p>
    <w:p w14:paraId="5B0F2AAC" w14:textId="77777777" w:rsidR="00FE5EBB" w:rsidRDefault="00FE5EBB" w:rsidP="00FE5EBB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2C6A6A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06104C6E" w:rsidR="00FE5EBB" w:rsidRPr="002C6A6A" w:rsidRDefault="00FE5EBB" w:rsidP="009575CD">
            <w:pPr>
              <w:spacing w:line="320" w:lineRule="exact"/>
            </w:pPr>
            <w:r>
              <w:rPr>
                <w:rFonts w:hint="eastAsia"/>
              </w:rPr>
              <w:t>20</w:t>
            </w:r>
            <w:r w:rsidR="009575CD">
              <w:t>20</w:t>
            </w:r>
            <w:r>
              <w:rPr>
                <w:rFonts w:hint="eastAsia"/>
              </w:rPr>
              <w:t>年</w:t>
            </w:r>
            <w:r w:rsidR="00BC0A94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7E111D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FE5EBB" w:rsidRPr="002C6A6A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191A97EA" w14:textId="77777777" w:rsidR="00FE5EBB" w:rsidRPr="002C6A6A" w:rsidRDefault="00FE5EBB" w:rsidP="007C3AE4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14DE7359" w14:textId="77777777" w:rsidR="00FE5EBB" w:rsidRPr="001831F6" w:rsidRDefault="00FE5EBB" w:rsidP="00FE5EBB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1831F6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1831F6" w:rsidRDefault="00FE5EBB" w:rsidP="007C3AE4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1831F6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5914F1C4" w14:textId="4F95E7F9" w:rsidR="00FE5EBB" w:rsidRPr="001831F6" w:rsidRDefault="00A82C5E" w:rsidP="007C3AE4">
            <w:pPr>
              <w:spacing w:line="320" w:lineRule="exact"/>
            </w:pPr>
            <w:r w:rsidRPr="00A82C5E">
              <w:rPr>
                <w:rFonts w:ascii="ＭＳ 明朝" w:hAnsi="Times New Roman" w:hint="eastAsia"/>
              </w:rPr>
              <w:t xml:space="preserve"> </w:t>
            </w:r>
            <w:r w:rsidR="00006F89" w:rsidRPr="00006F89">
              <w:rPr>
                <w:rFonts w:ascii="ＭＳ 明朝" w:hAnsi="Times New Roman" w:hint="eastAsia"/>
              </w:rPr>
              <w:t>データ項目（</w:t>
            </w:r>
            <w:r w:rsidR="002A2F53">
              <w:rPr>
                <w:rFonts w:ascii="ＭＳ 明朝" w:hAnsi="Times New Roman" w:hint="eastAsia"/>
              </w:rPr>
              <w:t>バイト数</w:t>
            </w:r>
            <w:r w:rsidR="00006F89" w:rsidRPr="00006F89">
              <w:rPr>
                <w:rFonts w:ascii="ＭＳ 明朝" w:hAnsi="Times New Roman" w:hint="eastAsia"/>
              </w:rPr>
              <w:t>）の改訂</w:t>
            </w:r>
          </w:p>
        </w:tc>
      </w:tr>
    </w:tbl>
    <w:p w14:paraId="785B3613" w14:textId="77777777" w:rsidR="00FE5EBB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FE5EBB" w:rsidRPr="00DD1DBF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FE5EBB" w:rsidRPr="008512DB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D475CB" w:rsidRDefault="00FE5EBB" w:rsidP="007C3AE4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7088CB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29E9848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従来業務からの変更は特に生じない。</w:t>
            </w:r>
          </w:p>
        </w:tc>
      </w:tr>
      <w:tr w:rsidR="00FE5EBB" w:rsidRPr="008512DB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F7770EE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FE5EBB" w:rsidRPr="008512DB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305F93" w:rsidRDefault="00FE5EBB" w:rsidP="007C3AE4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0067E59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及ぼす影響の範囲は明確化されている。</w:t>
            </w:r>
          </w:p>
        </w:tc>
      </w:tr>
      <w:tr w:rsidR="00FE5EBB" w:rsidRPr="008512DB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76893941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各</w:t>
            </w:r>
            <w:r w:rsidRPr="009575CD">
              <w:rPr>
                <w:rFonts w:hint="eastAsia"/>
              </w:rPr>
              <w:t>EDI</w:t>
            </w:r>
            <w:r w:rsidRPr="009575CD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FE5EBB" w:rsidRPr="008512DB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5A404A29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立場の違いによる対応の差異は特にない。</w:t>
            </w:r>
          </w:p>
        </w:tc>
      </w:tr>
      <w:tr w:rsidR="00FE5EBB" w:rsidRPr="008512DB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ECFEC1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4062434B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FC4D75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65ABE1B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3D6738" w:rsidRDefault="00FE5EBB" w:rsidP="007C3AE4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52EB6E04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FE5EBB" w:rsidRPr="008512DB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76FC723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391D8633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他項目での類似機能はない。</w:t>
            </w:r>
          </w:p>
        </w:tc>
      </w:tr>
      <w:tr w:rsidR="00FE5EBB" w:rsidRPr="002C6A6A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07B6E760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69AC27BE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413F2D82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1E61F83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757F753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C14DE8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12D87058" w14:textId="6157A60A" w:rsidR="00656832" w:rsidRPr="00656832" w:rsidRDefault="00656832" w:rsidP="00656832">
            <w:pPr>
              <w:widowControl/>
              <w:jc w:val="left"/>
              <w:rPr>
                <w:color w:val="000000"/>
              </w:rPr>
            </w:pPr>
            <w:r w:rsidRPr="00656832">
              <w:rPr>
                <w:color w:val="000000"/>
              </w:rPr>
              <w:t xml:space="preserve">＜取下げ＞　</w:t>
            </w:r>
            <w:r w:rsidRPr="00656832">
              <w:rPr>
                <w:rFonts w:ascii="ＭＳ 明朝" w:hAnsi="ＭＳ 明朝" w:cs="ＭＳ 明朝" w:hint="eastAsia"/>
                <w:color w:val="000000"/>
              </w:rPr>
              <w:t>※</w:t>
            </w:r>
            <w:r w:rsidRPr="00656832">
              <w:rPr>
                <w:color w:val="000000"/>
              </w:rPr>
              <w:t>2020</w:t>
            </w:r>
            <w:r w:rsidRPr="00656832"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  <w:r w:rsidRPr="00656832">
              <w:rPr>
                <w:color w:val="000000"/>
              </w:rPr>
              <w:t>第</w:t>
            </w:r>
            <w:r w:rsidRPr="00656832">
              <w:rPr>
                <w:color w:val="000000"/>
              </w:rPr>
              <w:t>2</w:t>
            </w:r>
            <w:r w:rsidRPr="00656832">
              <w:rPr>
                <w:color w:val="000000"/>
              </w:rPr>
              <w:t>回（</w:t>
            </w:r>
            <w:r w:rsidRPr="00656832">
              <w:rPr>
                <w:color w:val="000000"/>
              </w:rPr>
              <w:t>202</w:t>
            </w:r>
            <w:r>
              <w:rPr>
                <w:color w:val="000000"/>
              </w:rPr>
              <w:t>0</w:t>
            </w:r>
            <w:r w:rsidRPr="00656832">
              <w:rPr>
                <w:color w:val="000000"/>
              </w:rPr>
              <w:t>/</w:t>
            </w:r>
            <w:r>
              <w:rPr>
                <w:color w:val="000000"/>
              </w:rPr>
              <w:t>8</w:t>
            </w:r>
            <w:r w:rsidRPr="00656832">
              <w:rPr>
                <w:color w:val="000000"/>
              </w:rPr>
              <w:t>/</w:t>
            </w:r>
            <w:r>
              <w:rPr>
                <w:color w:val="000000"/>
              </w:rPr>
              <w:t>20</w:t>
            </w:r>
            <w:r w:rsidRPr="00656832">
              <w:rPr>
                <w:color w:val="000000"/>
              </w:rPr>
              <w:t>)</w:t>
            </w:r>
            <w:r w:rsidRPr="00656832">
              <w:rPr>
                <w:color w:val="000000"/>
              </w:rPr>
              <w:t>にて決定</w:t>
            </w:r>
          </w:p>
          <w:p w14:paraId="0B9F0693" w14:textId="43C51F47" w:rsidR="00FE5EBB" w:rsidRPr="00656832" w:rsidRDefault="00656832" w:rsidP="00CC4D50">
            <w:pPr>
              <w:widowControl/>
              <w:jc w:val="left"/>
            </w:pPr>
            <w:r>
              <w:rPr>
                <w:rFonts w:hint="eastAsia"/>
                <w:color w:val="000000"/>
              </w:rPr>
              <w:t>ベンダ社への</w:t>
            </w:r>
            <w:r w:rsidRPr="00656832">
              <w:rPr>
                <w:rFonts w:hint="eastAsia"/>
                <w:color w:val="000000"/>
              </w:rPr>
              <w:t>影響</w:t>
            </w:r>
            <w:r>
              <w:rPr>
                <w:rFonts w:hint="eastAsia"/>
                <w:color w:val="000000"/>
              </w:rPr>
              <w:t>が</w:t>
            </w:r>
            <w:r w:rsidRPr="00656832">
              <w:rPr>
                <w:rFonts w:hint="eastAsia"/>
                <w:color w:val="000000"/>
              </w:rPr>
              <w:t>大</w:t>
            </w:r>
            <w:r>
              <w:rPr>
                <w:rFonts w:hint="eastAsia"/>
                <w:color w:val="000000"/>
              </w:rPr>
              <w:t>きいため</w:t>
            </w:r>
            <w:r w:rsidRPr="00656832">
              <w:rPr>
                <w:color w:val="000000"/>
              </w:rPr>
              <w:t>、取下げ</w:t>
            </w:r>
            <w:r>
              <w:rPr>
                <w:rFonts w:hint="eastAsia"/>
                <w:color w:val="000000"/>
              </w:rPr>
              <w:t>とされた。</w:t>
            </w:r>
          </w:p>
          <w:p w14:paraId="6ECBF22B" w14:textId="77777777" w:rsidR="00FE5EBB" w:rsidRPr="00C14DE8" w:rsidRDefault="00FE5EBB" w:rsidP="007C3AE4">
            <w:pPr>
              <w:spacing w:line="320" w:lineRule="exact"/>
            </w:pPr>
          </w:p>
        </w:tc>
      </w:tr>
      <w:tr w:rsidR="00FE5EBB" w:rsidRPr="00C14DE8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A084724" w14:textId="77777777" w:rsidR="00FE5EBB" w:rsidRPr="00C14DE8" w:rsidRDefault="00FE5EBB" w:rsidP="007C3AE4">
            <w:pPr>
              <w:spacing w:line="320" w:lineRule="exact"/>
            </w:pPr>
          </w:p>
          <w:p w14:paraId="2A9E31B5" w14:textId="77777777" w:rsidR="00FE5EBB" w:rsidRPr="00C14DE8" w:rsidRDefault="00FE5EBB" w:rsidP="007C3AE4">
            <w:pPr>
              <w:spacing w:line="320" w:lineRule="exact"/>
            </w:pPr>
          </w:p>
          <w:p w14:paraId="11E5A960" w14:textId="77777777" w:rsidR="00FE5EBB" w:rsidRPr="00C14DE8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B7578B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B7578B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C14DE8" w:rsidRDefault="00FE5EBB" w:rsidP="007C3AE4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5CA7EE1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B7578B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FE5EBB" w:rsidRDefault="0071079F" w:rsidP="00006F89">
      <w:pPr>
        <w:widowControl/>
        <w:jc w:val="left"/>
        <w:rPr>
          <w:rFonts w:ascii="ＭＳ 明朝" w:hAnsi="Times New Roman"/>
          <w:color w:val="000000"/>
        </w:rPr>
      </w:pPr>
    </w:p>
    <w:sectPr w:rsidR="0071079F" w:rsidRPr="00FE5EBB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8423" w14:textId="77777777" w:rsidR="00DC1EC9" w:rsidRDefault="00DC1EC9">
      <w:r>
        <w:separator/>
      </w:r>
    </w:p>
  </w:endnote>
  <w:endnote w:type="continuationSeparator" w:id="0">
    <w:p w14:paraId="7667C525" w14:textId="77777777" w:rsidR="00DC1EC9" w:rsidRDefault="00DC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6F5F9D55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FA4853">
      <w:rPr>
        <w:rStyle w:val="a4"/>
        <w:rFonts w:ascii="ＭＳ Ｐゴシック" w:eastAsia="ＭＳ Ｐゴシック" w:hAnsi="ＭＳ Ｐゴシック"/>
        <w:noProof/>
      </w:rPr>
      <w:t>2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A806" w14:textId="77777777" w:rsidR="00DC1EC9" w:rsidRDefault="00DC1EC9">
      <w:r>
        <w:separator/>
      </w:r>
    </w:p>
  </w:footnote>
  <w:footnote w:type="continuationSeparator" w:id="0">
    <w:p w14:paraId="1FAABE25" w14:textId="77777777" w:rsidR="00DC1EC9" w:rsidRDefault="00DC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21EF" w14:textId="00BDBF60" w:rsidR="00013E3B" w:rsidRPr="0001513B" w:rsidRDefault="00013E3B" w:rsidP="00013E3B">
    <w:pPr>
      <w:pStyle w:val="a5"/>
      <w:wordWrap w:val="0"/>
      <w:jc w:val="right"/>
      <w:rPr>
        <w:rFonts w:asciiTheme="minorHAnsi" w:eastAsia="ＭＳ Ｐ明朝" w:hAnsiTheme="minorHAnsi"/>
        <w:szCs w:val="21"/>
      </w:rPr>
    </w:pPr>
    <w:r w:rsidRPr="0001513B">
      <w:rPr>
        <w:rFonts w:asciiTheme="minorHAnsi" w:eastAsia="ＭＳ Ｐ明朝" w:hAnsiTheme="minorHAnsi"/>
        <w:szCs w:val="21"/>
      </w:rPr>
      <w:t>20</w:t>
    </w:r>
    <w:r w:rsidR="008E1AA2" w:rsidRPr="0001513B">
      <w:rPr>
        <w:rFonts w:asciiTheme="minorHAnsi" w:eastAsia="ＭＳ Ｐ明朝" w:hAnsiTheme="minorHAnsi"/>
        <w:szCs w:val="21"/>
      </w:rPr>
      <w:t>20</w:t>
    </w:r>
    <w:r w:rsidRPr="0001513B">
      <w:rPr>
        <w:rFonts w:asciiTheme="minorHAnsi" w:eastAsia="ＭＳ Ｐ明朝" w:hAnsiTheme="minorHAnsi"/>
        <w:szCs w:val="21"/>
      </w:rPr>
      <w:t>年度</w:t>
    </w:r>
    <w:r w:rsidR="00784EF8" w:rsidRPr="0001513B">
      <w:rPr>
        <w:rFonts w:asciiTheme="minorHAnsi" w:eastAsia="ＭＳ Ｐ明朝" w:hAnsiTheme="minorHAnsi"/>
        <w:szCs w:val="21"/>
      </w:rPr>
      <w:t xml:space="preserve">　</w:t>
    </w:r>
    <w:r w:rsidRPr="0001513B">
      <w:rPr>
        <w:rFonts w:asciiTheme="minorHAnsi" w:eastAsia="ＭＳ Ｐ明朝" w:hAnsiTheme="minorHAnsi"/>
        <w:szCs w:val="21"/>
      </w:rPr>
      <w:t>情報化評議会</w:t>
    </w:r>
    <w:r w:rsidRPr="0001513B">
      <w:rPr>
        <w:rFonts w:asciiTheme="minorHAnsi" w:eastAsia="ＭＳ Ｐ明朝" w:hAnsiTheme="minorHAnsi"/>
        <w:szCs w:val="21"/>
      </w:rPr>
      <w:t>(CI-NET)</w:t>
    </w:r>
    <w:r w:rsidRPr="0001513B">
      <w:rPr>
        <w:rFonts w:asciiTheme="minorHAnsi" w:eastAsia="ＭＳ Ｐ明朝" w:hAnsiTheme="minorHAnsi"/>
        <w:szCs w:val="21"/>
      </w:rPr>
      <w:t xml:space="preserve">　標準委員会</w:t>
    </w:r>
    <w:r w:rsidR="000E70BE" w:rsidRPr="0001513B">
      <w:rPr>
        <w:rFonts w:asciiTheme="minorHAnsi" w:eastAsia="ＭＳ Ｐ明朝" w:hAnsiTheme="minorHAnsi"/>
        <w:szCs w:val="21"/>
      </w:rPr>
      <w:t xml:space="preserve">　</w:t>
    </w:r>
    <w:r w:rsidR="000E70BE" w:rsidRPr="0001513B">
      <w:rPr>
        <w:rFonts w:asciiTheme="minorHAnsi" w:eastAsia="ＭＳ Ｐ明朝" w:hAnsiTheme="minorHAnsi"/>
        <w:szCs w:val="21"/>
      </w:rPr>
      <w:t>LiteS</w:t>
    </w:r>
    <w:r w:rsidR="000E70BE" w:rsidRPr="0001513B">
      <w:rPr>
        <w:rFonts w:asciiTheme="minorHAnsi" w:eastAsia="ＭＳ Ｐ明朝" w:hAnsiTheme="minorHAnsi"/>
        <w:szCs w:val="21"/>
      </w:rPr>
      <w:t>規約</w:t>
    </w:r>
    <w:r w:rsidR="000E70BE" w:rsidRPr="0001513B">
      <w:rPr>
        <w:rFonts w:asciiTheme="minorHAnsi" w:eastAsia="ＭＳ Ｐ明朝" w:hAnsiTheme="minorHAnsi"/>
        <w:szCs w:val="21"/>
      </w:rPr>
      <w:t>WG</w:t>
    </w:r>
    <w:r w:rsidRPr="0001513B">
      <w:rPr>
        <w:rFonts w:asciiTheme="minorHAnsi" w:eastAsia="ＭＳ Ｐ明朝" w:hAnsiTheme="minorHAnsi"/>
        <w:szCs w:val="21"/>
      </w:rPr>
      <w:t xml:space="preserve">　第</w:t>
    </w:r>
    <w:r w:rsidR="00FA4853">
      <w:rPr>
        <w:rFonts w:asciiTheme="minorHAnsi" w:eastAsia="ＭＳ Ｐ明朝" w:hAnsiTheme="minorHAnsi" w:hint="eastAsia"/>
        <w:szCs w:val="21"/>
      </w:rPr>
      <w:t>2</w:t>
    </w:r>
    <w:r w:rsidRPr="0001513B">
      <w:rPr>
        <w:rFonts w:asciiTheme="minorHAnsi" w:eastAsia="ＭＳ Ｐ明朝" w:hAnsiTheme="minorHAnsi"/>
        <w:szCs w:val="21"/>
      </w:rPr>
      <w:t>回　資料</w:t>
    </w:r>
    <w:r w:rsidR="008E1AA2" w:rsidRPr="0001513B">
      <w:rPr>
        <w:rFonts w:asciiTheme="minorHAnsi" w:eastAsia="ＭＳ Ｐ明朝" w:hAnsiTheme="minorHAnsi"/>
        <w:szCs w:val="21"/>
      </w:rPr>
      <w:t>3-</w:t>
    </w:r>
    <w:r w:rsidR="00F7218C">
      <w:rPr>
        <w:rFonts w:asciiTheme="minorHAnsi" w:eastAsia="ＭＳ Ｐ明朝" w:hAnsiTheme="minorHAnsi" w:hint="eastAsia"/>
        <w:szCs w:val="21"/>
      </w:rPr>
      <w:t>8</w:t>
    </w:r>
  </w:p>
  <w:p w14:paraId="28C4996C" w14:textId="3BC3B1DD" w:rsidR="00EE4349" w:rsidRPr="0001513B" w:rsidRDefault="00013E3B" w:rsidP="00013E3B">
    <w:pPr>
      <w:pStyle w:val="a5"/>
      <w:jc w:val="right"/>
      <w:rPr>
        <w:rFonts w:asciiTheme="minorHAnsi" w:eastAsia="ＭＳ Ｐ明朝" w:hAnsiTheme="minorHAnsi"/>
      </w:rPr>
    </w:pPr>
    <w:r w:rsidRPr="0001513B">
      <w:rPr>
        <w:rFonts w:asciiTheme="minorHAnsi" w:eastAsia="ＭＳ Ｐ明朝" w:hAnsiTheme="minorHAnsi"/>
        <w:szCs w:val="21"/>
      </w:rPr>
      <w:t>20</w:t>
    </w:r>
    <w:r w:rsidR="00B53001" w:rsidRPr="0001513B">
      <w:rPr>
        <w:rFonts w:asciiTheme="minorHAnsi" w:eastAsia="ＭＳ Ｐ明朝" w:hAnsiTheme="minorHAnsi"/>
        <w:szCs w:val="21"/>
      </w:rPr>
      <w:t>20</w:t>
    </w:r>
    <w:r w:rsidRPr="0001513B">
      <w:rPr>
        <w:rFonts w:asciiTheme="minorHAnsi" w:eastAsia="ＭＳ Ｐ明朝" w:hAnsiTheme="minorHAnsi"/>
        <w:szCs w:val="21"/>
      </w:rPr>
      <w:t>年</w:t>
    </w:r>
    <w:r w:rsidR="008E1AA2" w:rsidRPr="0001513B">
      <w:rPr>
        <w:rFonts w:asciiTheme="minorHAnsi" w:eastAsia="ＭＳ Ｐ明朝" w:hAnsiTheme="minorHAnsi"/>
        <w:szCs w:val="21"/>
      </w:rPr>
      <w:t>8</w:t>
    </w:r>
    <w:r w:rsidRPr="0001513B">
      <w:rPr>
        <w:rFonts w:asciiTheme="minorHAnsi" w:eastAsia="ＭＳ Ｐ明朝" w:hAnsiTheme="minorHAnsi"/>
        <w:szCs w:val="21"/>
      </w:rPr>
      <w:t>月</w:t>
    </w:r>
    <w:r w:rsidR="0001513B">
      <w:rPr>
        <w:rFonts w:asciiTheme="minorHAnsi" w:eastAsia="ＭＳ Ｐ明朝" w:hAnsiTheme="minorHAnsi" w:hint="eastAsia"/>
        <w:szCs w:val="21"/>
      </w:rPr>
      <w:t>2</w:t>
    </w:r>
    <w:r w:rsidR="00FA4853">
      <w:rPr>
        <w:rFonts w:asciiTheme="minorHAnsi" w:eastAsia="ＭＳ Ｐ明朝" w:hAnsiTheme="minorHAnsi" w:hint="eastAsia"/>
        <w:szCs w:val="21"/>
      </w:rPr>
      <w:t>8</w:t>
    </w:r>
    <w:r w:rsidRPr="0001513B">
      <w:rPr>
        <w:rFonts w:asciiTheme="minorHAnsi" w:eastAsia="ＭＳ Ｐ明朝" w:hAnsiTheme="minorHAnsi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6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513B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7ABF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2F53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3C17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17EB4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0B00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56832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A79B5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111D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930A9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5F3C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30BA"/>
    <w:rsid w:val="009654DD"/>
    <w:rsid w:val="00966042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0EB6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4D5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1EC9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37182"/>
    <w:rsid w:val="00E41019"/>
    <w:rsid w:val="00E41DC4"/>
    <w:rsid w:val="00E47092"/>
    <w:rsid w:val="00E479F7"/>
    <w:rsid w:val="00E56214"/>
    <w:rsid w:val="00E65532"/>
    <w:rsid w:val="00E736B1"/>
    <w:rsid w:val="00E7376C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218C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3CFA"/>
    <w:rsid w:val="00FA4853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5269"/>
    <w:rsid w:val="00FC67DD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F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1928-9D8A-4761-B669-83195156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25</cp:revision>
  <cp:lastPrinted>2020-01-14T04:33:00Z</cp:lastPrinted>
  <dcterms:created xsi:type="dcterms:W3CDTF">2020-06-05T06:33:00Z</dcterms:created>
  <dcterms:modified xsi:type="dcterms:W3CDTF">2021-07-30T06:55:00Z</dcterms:modified>
</cp:coreProperties>
</file>